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5F2AC" w14:textId="77777777" w:rsidR="00020DC7" w:rsidRDefault="00BE1D0D">
      <w:pPr>
        <w:pStyle w:val="normal0"/>
        <w:rPr>
          <w:i/>
          <w:sz w:val="28"/>
          <w:szCs w:val="28"/>
        </w:rPr>
      </w:pPr>
      <w:r w:rsidRPr="00BE1D0D">
        <w:rPr>
          <w:i/>
          <w:sz w:val="28"/>
          <w:szCs w:val="28"/>
        </w:rPr>
        <w:t>Romeo and Juliet</w:t>
      </w:r>
      <w:r>
        <w:rPr>
          <w:i/>
          <w:sz w:val="28"/>
          <w:szCs w:val="28"/>
        </w:rPr>
        <w:t xml:space="preserve"> Sonnet</w:t>
      </w:r>
      <w:r>
        <w:rPr>
          <w:i/>
          <w:sz w:val="28"/>
          <w:szCs w:val="28"/>
        </w:rPr>
        <w:tab/>
      </w:r>
      <w:r>
        <w:rPr>
          <w:i/>
          <w:sz w:val="28"/>
          <w:szCs w:val="28"/>
        </w:rPr>
        <w:tab/>
      </w:r>
      <w:r>
        <w:rPr>
          <w:i/>
          <w:sz w:val="28"/>
          <w:szCs w:val="28"/>
        </w:rPr>
        <w:tab/>
      </w:r>
      <w:r>
        <w:rPr>
          <w:i/>
          <w:sz w:val="28"/>
          <w:szCs w:val="28"/>
        </w:rPr>
        <w:tab/>
      </w:r>
      <w:r>
        <w:rPr>
          <w:i/>
          <w:sz w:val="28"/>
          <w:szCs w:val="28"/>
        </w:rPr>
        <w:tab/>
      </w:r>
      <w:r w:rsidRPr="00BE1D0D">
        <w:rPr>
          <w:sz w:val="28"/>
          <w:szCs w:val="28"/>
        </w:rPr>
        <w:t>Due Monday 6/11</w:t>
      </w:r>
    </w:p>
    <w:p w14:paraId="369B90B1" w14:textId="77777777" w:rsidR="00020DC7" w:rsidRDefault="00020DC7">
      <w:pPr>
        <w:pStyle w:val="normal0"/>
      </w:pPr>
    </w:p>
    <w:p w14:paraId="090AB8D6" w14:textId="77777777" w:rsidR="00020DC7" w:rsidRDefault="00BE1D0D">
      <w:pPr>
        <w:pStyle w:val="normal0"/>
      </w:pPr>
      <w:r>
        <w:t xml:space="preserve">Throughout the play, we have discussed and analyzed Shakespeare’s impressive form, figurative language, and word choice. For this unit’s summative assessment, you will explore the structure of the sonnet by creating your own! Following the Shakespearean sonnet form requirements, you will write a poem that creatively expresses another character’s thoughts and/or feelings, or foreshadows events in a scene of your choice. </w:t>
      </w:r>
    </w:p>
    <w:p w14:paraId="7B6197BF" w14:textId="77777777" w:rsidR="00020DC7" w:rsidRDefault="00020DC7">
      <w:pPr>
        <w:pStyle w:val="normal0"/>
      </w:pPr>
    </w:p>
    <w:p w14:paraId="6A076874" w14:textId="77777777" w:rsidR="00020DC7" w:rsidRDefault="00BE1D0D">
      <w:pPr>
        <w:pStyle w:val="normal0"/>
      </w:pPr>
      <w:r>
        <w:t>Shakespearean sonnet form requirements:</w:t>
      </w:r>
    </w:p>
    <w:p w14:paraId="393F23E6" w14:textId="77777777" w:rsidR="00272206" w:rsidRDefault="00272206">
      <w:pPr>
        <w:pStyle w:val="normal0"/>
      </w:pPr>
    </w:p>
    <w:p w14:paraId="46510EC3" w14:textId="77777777" w:rsidR="00020DC7" w:rsidRDefault="00BE1D0D">
      <w:pPr>
        <w:pStyle w:val="normal0"/>
        <w:numPr>
          <w:ilvl w:val="0"/>
          <w:numId w:val="3"/>
        </w:numPr>
        <w:ind w:left="540"/>
        <w:contextualSpacing/>
      </w:pPr>
      <w:r>
        <w:t>14 lines (3 quatrains and 1 couplet)</w:t>
      </w:r>
    </w:p>
    <w:p w14:paraId="2EB0315F" w14:textId="77777777" w:rsidR="00020DC7" w:rsidRDefault="00BE1D0D">
      <w:pPr>
        <w:pStyle w:val="normal0"/>
        <w:numPr>
          <w:ilvl w:val="0"/>
          <w:numId w:val="3"/>
        </w:numPr>
        <w:ind w:left="540"/>
        <w:contextualSpacing/>
      </w:pPr>
      <w:r>
        <w:t>Rhyme scheme: ABAB CDCD EFEF GG</w:t>
      </w:r>
    </w:p>
    <w:p w14:paraId="3862DDE2" w14:textId="77777777" w:rsidR="00020DC7" w:rsidRDefault="00BE1D0D">
      <w:pPr>
        <w:pStyle w:val="normal0"/>
        <w:numPr>
          <w:ilvl w:val="0"/>
          <w:numId w:val="3"/>
        </w:numPr>
        <w:ind w:left="540"/>
        <w:contextualSpacing/>
      </w:pPr>
      <w:r>
        <w:t>10 syllables per line</w:t>
      </w:r>
    </w:p>
    <w:p w14:paraId="43E6EECF" w14:textId="77777777" w:rsidR="00020DC7" w:rsidRDefault="00BE1D0D">
      <w:pPr>
        <w:pStyle w:val="normal0"/>
        <w:numPr>
          <w:ilvl w:val="0"/>
          <w:numId w:val="3"/>
        </w:numPr>
        <w:ind w:left="540"/>
        <w:contextualSpacing/>
      </w:pPr>
      <w:r>
        <w:t xml:space="preserve">Include a volta/turn (typically the final couplet for Shakespearean sonnets) </w:t>
      </w:r>
    </w:p>
    <w:p w14:paraId="0D644E86" w14:textId="77777777" w:rsidR="00020DC7" w:rsidRDefault="00BE1D0D">
      <w:pPr>
        <w:pStyle w:val="normal0"/>
        <w:numPr>
          <w:ilvl w:val="0"/>
          <w:numId w:val="3"/>
        </w:numPr>
        <w:ind w:left="540"/>
        <w:contextualSpacing/>
      </w:pPr>
      <w:r>
        <w:t>Incorporate at least three instances of figurative language, such as metaphor, simile, hyperbole, personification, etc., AND/OR poetic devices, such as alliteration, onomatopoeia, assonance, etc.</w:t>
      </w:r>
    </w:p>
    <w:p w14:paraId="5C251D8E" w14:textId="77777777" w:rsidR="00020DC7" w:rsidRDefault="00020DC7">
      <w:pPr>
        <w:pStyle w:val="normal0"/>
      </w:pPr>
    </w:p>
    <w:p w14:paraId="16EBB73E" w14:textId="77777777" w:rsidR="00020DC7" w:rsidRDefault="00272206">
      <w:pPr>
        <w:pStyle w:val="normal0"/>
      </w:pPr>
      <w:r>
        <w:t>Content requirements - Choose ONE of the following</w:t>
      </w:r>
      <w:r w:rsidR="00BE1D0D">
        <w:t>:</w:t>
      </w:r>
    </w:p>
    <w:p w14:paraId="6BE17327" w14:textId="77777777" w:rsidR="00272206" w:rsidRDefault="00272206">
      <w:pPr>
        <w:pStyle w:val="normal0"/>
      </w:pPr>
    </w:p>
    <w:p w14:paraId="430B90C2" w14:textId="77777777" w:rsidR="00020DC7" w:rsidRDefault="00BE1D0D">
      <w:pPr>
        <w:pStyle w:val="normal0"/>
        <w:numPr>
          <w:ilvl w:val="0"/>
          <w:numId w:val="2"/>
        </w:numPr>
        <w:contextualSpacing/>
      </w:pPr>
      <w:r>
        <w:t>from one character to another</w:t>
      </w:r>
    </w:p>
    <w:p w14:paraId="2DBD4A67" w14:textId="77777777" w:rsidR="00020DC7" w:rsidRDefault="00BE1D0D">
      <w:pPr>
        <w:pStyle w:val="normal0"/>
        <w:numPr>
          <w:ilvl w:val="0"/>
          <w:numId w:val="2"/>
        </w:numPr>
        <w:contextualSpacing/>
      </w:pPr>
      <w:r>
        <w:t>from one character to a personified ideal like Fate, Love or Death</w:t>
      </w:r>
    </w:p>
    <w:p w14:paraId="51DC28C9" w14:textId="77777777" w:rsidR="00020DC7" w:rsidRDefault="00BE1D0D">
      <w:pPr>
        <w:pStyle w:val="normal0"/>
        <w:numPr>
          <w:ilvl w:val="0"/>
          <w:numId w:val="2"/>
        </w:numPr>
        <w:contextualSpacing/>
      </w:pPr>
      <w:r>
        <w:t>a scenic prologue that provides an overview of the scene’s action</w:t>
      </w:r>
    </w:p>
    <w:p w14:paraId="061578EC" w14:textId="77777777" w:rsidR="00020DC7" w:rsidRDefault="00020DC7">
      <w:pPr>
        <w:pStyle w:val="normal0"/>
      </w:pPr>
    </w:p>
    <w:p w14:paraId="00CC974E" w14:textId="77777777" w:rsidR="00020DC7" w:rsidRDefault="00272206">
      <w:pPr>
        <w:pStyle w:val="normal0"/>
      </w:pPr>
      <w:r>
        <w:t>Notes and explation requirements</w:t>
      </w:r>
      <w:r w:rsidR="00BE1D0D">
        <w:t xml:space="preserve">: </w:t>
      </w:r>
    </w:p>
    <w:p w14:paraId="43D54D33" w14:textId="77777777" w:rsidR="00272206" w:rsidRDefault="00272206">
      <w:pPr>
        <w:pStyle w:val="normal0"/>
      </w:pPr>
    </w:p>
    <w:p w14:paraId="68FF6A67" w14:textId="77777777" w:rsidR="00020DC7" w:rsidRDefault="00BE1D0D">
      <w:pPr>
        <w:pStyle w:val="normal0"/>
        <w:numPr>
          <w:ilvl w:val="0"/>
          <w:numId w:val="1"/>
        </w:numPr>
        <w:contextualSpacing/>
      </w:pPr>
      <w:r>
        <w:t xml:space="preserve">Label </w:t>
      </w:r>
      <w:r w:rsidR="00272206">
        <w:t xml:space="preserve">the THREE </w:t>
      </w:r>
      <w:r>
        <w:t>ex</w:t>
      </w:r>
      <w:r w:rsidR="00272206">
        <w:t>amples of figurative language and/or other poetic devices on</w:t>
      </w:r>
      <w:r>
        <w:t xml:space="preserve"> the poem</w:t>
      </w:r>
    </w:p>
    <w:p w14:paraId="29A1E4A9" w14:textId="77777777" w:rsidR="00020DC7" w:rsidRDefault="00272206">
      <w:pPr>
        <w:pStyle w:val="normal0"/>
        <w:numPr>
          <w:ilvl w:val="0"/>
          <w:numId w:val="1"/>
        </w:numPr>
        <w:contextualSpacing/>
      </w:pPr>
      <w:r>
        <w:t>Write a short paragrah explaining your</w:t>
      </w:r>
      <w:r w:rsidR="00BE1D0D">
        <w:t xml:space="preserve"> creative interpretation of </w:t>
      </w:r>
      <w:r w:rsidR="00BE1D0D">
        <w:rPr>
          <w:b/>
        </w:rPr>
        <w:t>plot</w:t>
      </w:r>
      <w:r w:rsidR="00BE1D0D">
        <w:t xml:space="preserve">, </w:t>
      </w:r>
      <w:r w:rsidR="00BE1D0D">
        <w:rPr>
          <w:b/>
        </w:rPr>
        <w:t>character</w:t>
      </w:r>
      <w:r w:rsidR="00BE1D0D">
        <w:t xml:space="preserve">(s), and/or </w:t>
      </w:r>
      <w:r w:rsidR="00BE1D0D">
        <w:rPr>
          <w:b/>
        </w:rPr>
        <w:t>theme</w:t>
      </w:r>
      <w:r w:rsidR="00BE1D0D">
        <w:t>(s) of the play.  (In this poem, I showed the theme/plot/character traits</w:t>
      </w:r>
      <w:r>
        <w:t xml:space="preserve"> of __________________ through___________</w:t>
      </w:r>
      <w:r w:rsidR="00BE1D0D">
        <w:t>)</w:t>
      </w:r>
    </w:p>
    <w:p w14:paraId="42CDE8CF" w14:textId="77777777" w:rsidR="00020DC7" w:rsidRDefault="00020DC7">
      <w:pPr>
        <w:pStyle w:val="normal0"/>
      </w:pPr>
    </w:p>
    <w:p w14:paraId="706916A0" w14:textId="77777777" w:rsidR="00272206" w:rsidRDefault="00272206">
      <w:pPr>
        <w:pStyle w:val="normal0"/>
      </w:pPr>
    </w:p>
    <w:p w14:paraId="0A95F8A1" w14:textId="77777777" w:rsidR="00272206" w:rsidRDefault="00272206">
      <w:pPr>
        <w:pStyle w:val="normal0"/>
      </w:pPr>
    </w:p>
    <w:p w14:paraId="366FFFBF" w14:textId="77777777" w:rsidR="00272206" w:rsidRDefault="00272206">
      <w:pPr>
        <w:pStyle w:val="normal0"/>
      </w:pPr>
      <w:r>
        <w:t>*</w:t>
      </w:r>
      <w:bookmarkStart w:id="0" w:name="_GoBack"/>
      <w:bookmarkEnd w:id="0"/>
      <w:r>
        <w:t>Your poem and explanatory paragraph must be typed!</w:t>
      </w:r>
    </w:p>
    <w:p w14:paraId="01B31244" w14:textId="77777777" w:rsidR="00020DC7" w:rsidRDefault="00BE1D0D">
      <w:pPr>
        <w:pStyle w:val="normal0"/>
      </w:pPr>
      <w:r>
        <w:br w:type="page"/>
      </w:r>
    </w:p>
    <w:p w14:paraId="4DD05FF1" w14:textId="77777777" w:rsidR="00020DC7" w:rsidRDefault="00BE1D0D">
      <w:pPr>
        <w:pStyle w:val="normal0"/>
        <w:jc w:val="center"/>
      </w:pPr>
      <w:r>
        <w:rPr>
          <w:i/>
        </w:rPr>
        <w:lastRenderedPageBreak/>
        <w:t xml:space="preserve">Romeo and Juliet </w:t>
      </w:r>
      <w:r>
        <w:t>Summative Assessment Rubric</w:t>
      </w:r>
    </w:p>
    <w:p w14:paraId="4DFD84F5" w14:textId="77777777" w:rsidR="00020DC7" w:rsidRDefault="00020DC7">
      <w:pPr>
        <w:pStyle w:val="normal0"/>
      </w:pPr>
    </w:p>
    <w:tbl>
      <w:tblPr>
        <w:tblStyle w:val="a"/>
        <w:tblW w:w="1039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80"/>
        <w:gridCol w:w="2130"/>
        <w:gridCol w:w="2070"/>
        <w:gridCol w:w="1995"/>
      </w:tblGrid>
      <w:tr w:rsidR="00020DC7" w14:paraId="20094E12" w14:textId="77777777">
        <w:tc>
          <w:tcPr>
            <w:tcW w:w="1920" w:type="dxa"/>
            <w:shd w:val="clear" w:color="auto" w:fill="auto"/>
            <w:tcMar>
              <w:top w:w="72" w:type="dxa"/>
              <w:left w:w="72" w:type="dxa"/>
              <w:bottom w:w="72" w:type="dxa"/>
              <w:right w:w="72" w:type="dxa"/>
            </w:tcMar>
          </w:tcPr>
          <w:p w14:paraId="11E284C5" w14:textId="77777777" w:rsidR="00020DC7" w:rsidRDefault="00020DC7">
            <w:pPr>
              <w:pStyle w:val="normal0"/>
              <w:widowControl w:val="0"/>
              <w:pBdr>
                <w:top w:val="nil"/>
                <w:left w:val="nil"/>
                <w:bottom w:val="nil"/>
                <w:right w:val="nil"/>
                <w:between w:val="nil"/>
              </w:pBdr>
              <w:spacing w:line="240" w:lineRule="auto"/>
            </w:pPr>
          </w:p>
        </w:tc>
        <w:tc>
          <w:tcPr>
            <w:tcW w:w="2280" w:type="dxa"/>
            <w:shd w:val="clear" w:color="auto" w:fill="auto"/>
            <w:tcMar>
              <w:top w:w="72" w:type="dxa"/>
              <w:left w:w="72" w:type="dxa"/>
              <w:bottom w:w="72" w:type="dxa"/>
              <w:right w:w="72" w:type="dxa"/>
            </w:tcMar>
          </w:tcPr>
          <w:p w14:paraId="3A0C4445" w14:textId="77777777" w:rsidR="00020DC7" w:rsidRDefault="00BE1D0D">
            <w:pPr>
              <w:pStyle w:val="normal0"/>
              <w:widowControl w:val="0"/>
              <w:pBdr>
                <w:top w:val="nil"/>
                <w:left w:val="nil"/>
                <w:bottom w:val="nil"/>
                <w:right w:val="nil"/>
                <w:between w:val="nil"/>
              </w:pBdr>
              <w:spacing w:line="240" w:lineRule="auto"/>
            </w:pPr>
            <w:r>
              <w:t>8-7</w:t>
            </w:r>
          </w:p>
        </w:tc>
        <w:tc>
          <w:tcPr>
            <w:tcW w:w="2130" w:type="dxa"/>
            <w:shd w:val="clear" w:color="auto" w:fill="auto"/>
            <w:tcMar>
              <w:top w:w="72" w:type="dxa"/>
              <w:left w:w="72" w:type="dxa"/>
              <w:bottom w:w="72" w:type="dxa"/>
              <w:right w:w="72" w:type="dxa"/>
            </w:tcMar>
          </w:tcPr>
          <w:p w14:paraId="03A3E895" w14:textId="77777777" w:rsidR="00020DC7" w:rsidRDefault="00BE1D0D">
            <w:pPr>
              <w:pStyle w:val="normal0"/>
              <w:widowControl w:val="0"/>
              <w:pBdr>
                <w:top w:val="nil"/>
                <w:left w:val="nil"/>
                <w:bottom w:val="nil"/>
                <w:right w:val="nil"/>
                <w:between w:val="nil"/>
              </w:pBdr>
              <w:spacing w:line="240" w:lineRule="auto"/>
            </w:pPr>
            <w:r>
              <w:t>6-5</w:t>
            </w:r>
          </w:p>
        </w:tc>
        <w:tc>
          <w:tcPr>
            <w:tcW w:w="2070" w:type="dxa"/>
            <w:shd w:val="clear" w:color="auto" w:fill="auto"/>
            <w:tcMar>
              <w:top w:w="72" w:type="dxa"/>
              <w:left w:w="72" w:type="dxa"/>
              <w:bottom w:w="72" w:type="dxa"/>
              <w:right w:w="72" w:type="dxa"/>
            </w:tcMar>
          </w:tcPr>
          <w:p w14:paraId="421E439E" w14:textId="77777777" w:rsidR="00020DC7" w:rsidRDefault="00BE1D0D">
            <w:pPr>
              <w:pStyle w:val="normal0"/>
              <w:widowControl w:val="0"/>
              <w:pBdr>
                <w:top w:val="nil"/>
                <w:left w:val="nil"/>
                <w:bottom w:val="nil"/>
                <w:right w:val="nil"/>
                <w:between w:val="nil"/>
              </w:pBdr>
              <w:spacing w:line="240" w:lineRule="auto"/>
            </w:pPr>
            <w:r>
              <w:t>4-3</w:t>
            </w:r>
          </w:p>
        </w:tc>
        <w:tc>
          <w:tcPr>
            <w:tcW w:w="1995" w:type="dxa"/>
            <w:shd w:val="clear" w:color="auto" w:fill="auto"/>
            <w:tcMar>
              <w:top w:w="72" w:type="dxa"/>
              <w:left w:w="72" w:type="dxa"/>
              <w:bottom w:w="72" w:type="dxa"/>
              <w:right w:w="72" w:type="dxa"/>
            </w:tcMar>
          </w:tcPr>
          <w:p w14:paraId="1E14D3AD" w14:textId="77777777" w:rsidR="00020DC7" w:rsidRDefault="00BE1D0D">
            <w:pPr>
              <w:pStyle w:val="normal0"/>
              <w:widowControl w:val="0"/>
              <w:pBdr>
                <w:top w:val="nil"/>
                <w:left w:val="nil"/>
                <w:bottom w:val="nil"/>
                <w:right w:val="nil"/>
                <w:between w:val="nil"/>
              </w:pBdr>
              <w:spacing w:line="240" w:lineRule="auto"/>
            </w:pPr>
            <w:r>
              <w:t>2-1</w:t>
            </w:r>
          </w:p>
        </w:tc>
      </w:tr>
      <w:tr w:rsidR="00020DC7" w14:paraId="5828F1FA" w14:textId="77777777">
        <w:tc>
          <w:tcPr>
            <w:tcW w:w="1920" w:type="dxa"/>
            <w:shd w:val="clear" w:color="auto" w:fill="auto"/>
            <w:tcMar>
              <w:top w:w="72" w:type="dxa"/>
              <w:left w:w="72" w:type="dxa"/>
              <w:bottom w:w="72" w:type="dxa"/>
              <w:right w:w="72" w:type="dxa"/>
            </w:tcMar>
          </w:tcPr>
          <w:p w14:paraId="2004C130" w14:textId="77777777" w:rsidR="00020DC7" w:rsidRDefault="00BE1D0D">
            <w:pPr>
              <w:pStyle w:val="normal0"/>
              <w:widowControl w:val="0"/>
              <w:pBdr>
                <w:top w:val="nil"/>
                <w:left w:val="nil"/>
                <w:bottom w:val="nil"/>
                <w:right w:val="nil"/>
                <w:between w:val="nil"/>
              </w:pBdr>
              <w:spacing w:line="240" w:lineRule="auto"/>
              <w:rPr>
                <w:b/>
                <w:sz w:val="20"/>
                <w:szCs w:val="20"/>
              </w:rPr>
            </w:pPr>
            <w:r>
              <w:rPr>
                <w:b/>
                <w:sz w:val="20"/>
                <w:szCs w:val="20"/>
              </w:rPr>
              <w:t>Criterion C: Producing text</w:t>
            </w:r>
          </w:p>
          <w:p w14:paraId="71740E33" w14:textId="77777777" w:rsidR="00020DC7" w:rsidRDefault="00020DC7">
            <w:pPr>
              <w:pStyle w:val="normal0"/>
              <w:widowControl w:val="0"/>
              <w:pBdr>
                <w:top w:val="nil"/>
                <w:left w:val="nil"/>
                <w:bottom w:val="nil"/>
                <w:right w:val="nil"/>
                <w:between w:val="nil"/>
              </w:pBdr>
              <w:spacing w:line="240" w:lineRule="auto"/>
              <w:rPr>
                <w:b/>
              </w:rPr>
            </w:pPr>
          </w:p>
          <w:p w14:paraId="0C51AA79" w14:textId="77777777" w:rsidR="00020DC7" w:rsidRDefault="00BE1D0D">
            <w:pPr>
              <w:pStyle w:val="normal0"/>
              <w:widowControl w:val="0"/>
              <w:pBdr>
                <w:top w:val="nil"/>
                <w:left w:val="nil"/>
                <w:bottom w:val="nil"/>
                <w:right w:val="nil"/>
                <w:between w:val="nil"/>
              </w:pBdr>
              <w:spacing w:line="240" w:lineRule="auto"/>
              <w:rPr>
                <w:sz w:val="18"/>
                <w:szCs w:val="18"/>
              </w:rPr>
            </w:pPr>
            <w:r>
              <w:rPr>
                <w:sz w:val="18"/>
                <w:szCs w:val="18"/>
              </w:rPr>
              <w:t>Ci. produce texts that demonstrate insight, imagination and sensitivity while exploring and reflecting critically on new perspectives and ideas arising from personal engagement with the creative process</w:t>
            </w:r>
          </w:p>
          <w:p w14:paraId="3405A5D2" w14:textId="77777777" w:rsidR="00020DC7" w:rsidRDefault="00020DC7">
            <w:pPr>
              <w:pStyle w:val="normal0"/>
              <w:widowControl w:val="0"/>
              <w:pBdr>
                <w:top w:val="nil"/>
                <w:left w:val="nil"/>
                <w:bottom w:val="nil"/>
                <w:right w:val="nil"/>
                <w:between w:val="nil"/>
              </w:pBdr>
              <w:spacing w:line="240" w:lineRule="auto"/>
              <w:rPr>
                <w:sz w:val="18"/>
                <w:szCs w:val="18"/>
              </w:rPr>
            </w:pPr>
          </w:p>
          <w:p w14:paraId="57B7362A" w14:textId="77777777" w:rsidR="00020DC7" w:rsidRDefault="00020DC7">
            <w:pPr>
              <w:pStyle w:val="normal0"/>
              <w:widowControl w:val="0"/>
              <w:pBdr>
                <w:top w:val="nil"/>
                <w:left w:val="nil"/>
                <w:bottom w:val="nil"/>
                <w:right w:val="nil"/>
                <w:between w:val="nil"/>
              </w:pBdr>
              <w:spacing w:line="240" w:lineRule="auto"/>
              <w:rPr>
                <w:sz w:val="18"/>
                <w:szCs w:val="18"/>
              </w:rPr>
            </w:pPr>
          </w:p>
          <w:p w14:paraId="2AA5D109" w14:textId="77777777" w:rsidR="00020DC7" w:rsidRDefault="00BE1D0D">
            <w:pPr>
              <w:pStyle w:val="normal0"/>
              <w:widowControl w:val="0"/>
              <w:pBdr>
                <w:top w:val="nil"/>
                <w:left w:val="nil"/>
                <w:bottom w:val="nil"/>
                <w:right w:val="nil"/>
                <w:between w:val="nil"/>
              </w:pBdr>
              <w:spacing w:line="240" w:lineRule="auto"/>
              <w:rPr>
                <w:sz w:val="18"/>
                <w:szCs w:val="18"/>
              </w:rPr>
            </w:pPr>
            <w:r>
              <w:rPr>
                <w:sz w:val="18"/>
                <w:szCs w:val="18"/>
              </w:rPr>
              <w:t>Cii. make stylistic choices in terms of linguistic, literary and visual devices, demonstrating awareness of impact on an audience</w:t>
            </w:r>
          </w:p>
          <w:p w14:paraId="36510FB3" w14:textId="77777777" w:rsidR="00020DC7" w:rsidRDefault="00020DC7">
            <w:pPr>
              <w:pStyle w:val="normal0"/>
              <w:widowControl w:val="0"/>
              <w:pBdr>
                <w:top w:val="nil"/>
                <w:left w:val="nil"/>
                <w:bottom w:val="nil"/>
                <w:right w:val="nil"/>
                <w:between w:val="nil"/>
              </w:pBdr>
              <w:spacing w:line="240" w:lineRule="auto"/>
            </w:pPr>
          </w:p>
        </w:tc>
        <w:tc>
          <w:tcPr>
            <w:tcW w:w="2280" w:type="dxa"/>
            <w:shd w:val="clear" w:color="auto" w:fill="auto"/>
            <w:tcMar>
              <w:top w:w="72" w:type="dxa"/>
              <w:left w:w="72" w:type="dxa"/>
              <w:bottom w:w="72" w:type="dxa"/>
              <w:right w:w="72" w:type="dxa"/>
            </w:tcMar>
          </w:tcPr>
          <w:p w14:paraId="5ED4202A" w14:textId="77777777" w:rsidR="00020DC7" w:rsidRDefault="00020DC7">
            <w:pPr>
              <w:pStyle w:val="normal0"/>
              <w:widowControl w:val="0"/>
              <w:spacing w:line="240" w:lineRule="auto"/>
              <w:rPr>
                <w:sz w:val="20"/>
                <w:szCs w:val="20"/>
              </w:rPr>
            </w:pPr>
          </w:p>
          <w:p w14:paraId="0AE2D8CE" w14:textId="77777777" w:rsidR="00020DC7" w:rsidRDefault="00020DC7">
            <w:pPr>
              <w:pStyle w:val="normal0"/>
              <w:widowControl w:val="0"/>
              <w:spacing w:line="240" w:lineRule="auto"/>
              <w:rPr>
                <w:sz w:val="20"/>
                <w:szCs w:val="20"/>
              </w:rPr>
            </w:pPr>
          </w:p>
          <w:p w14:paraId="3BA41FBE" w14:textId="77777777" w:rsidR="00020DC7" w:rsidRDefault="00020DC7">
            <w:pPr>
              <w:pStyle w:val="normal0"/>
              <w:widowControl w:val="0"/>
              <w:spacing w:line="240" w:lineRule="auto"/>
              <w:rPr>
                <w:sz w:val="20"/>
                <w:szCs w:val="20"/>
              </w:rPr>
            </w:pPr>
          </w:p>
          <w:p w14:paraId="22628BC0" w14:textId="77777777" w:rsidR="00020DC7" w:rsidRDefault="00BE1D0D">
            <w:pPr>
              <w:pStyle w:val="normal0"/>
              <w:widowControl w:val="0"/>
              <w:spacing w:line="240" w:lineRule="auto"/>
              <w:rPr>
                <w:sz w:val="20"/>
                <w:szCs w:val="20"/>
              </w:rPr>
            </w:pPr>
            <w:r>
              <w:rPr>
                <w:sz w:val="20"/>
                <w:szCs w:val="20"/>
              </w:rPr>
              <w:t xml:space="preserve">The sonnet provides a creative interpretation of the text that demonstrates perceptive understanding of and engagement with </w:t>
            </w:r>
            <w:r>
              <w:rPr>
                <w:b/>
                <w:sz w:val="20"/>
                <w:szCs w:val="20"/>
              </w:rPr>
              <w:t>plot</w:t>
            </w:r>
            <w:r>
              <w:rPr>
                <w:sz w:val="20"/>
                <w:szCs w:val="20"/>
              </w:rPr>
              <w:t xml:space="preserve">, </w:t>
            </w:r>
            <w:r>
              <w:rPr>
                <w:b/>
                <w:sz w:val="20"/>
                <w:szCs w:val="20"/>
              </w:rPr>
              <w:t>character</w:t>
            </w:r>
            <w:r>
              <w:rPr>
                <w:sz w:val="20"/>
                <w:szCs w:val="20"/>
              </w:rPr>
              <w:t xml:space="preserve">(s), and/or </w:t>
            </w:r>
            <w:r>
              <w:rPr>
                <w:b/>
                <w:sz w:val="20"/>
                <w:szCs w:val="20"/>
              </w:rPr>
              <w:t>theme</w:t>
            </w:r>
            <w:r>
              <w:rPr>
                <w:sz w:val="20"/>
                <w:szCs w:val="20"/>
              </w:rPr>
              <w:t>(s) of the play.</w:t>
            </w:r>
          </w:p>
          <w:p w14:paraId="3998026B" w14:textId="77777777" w:rsidR="00020DC7" w:rsidRDefault="00020DC7">
            <w:pPr>
              <w:pStyle w:val="normal0"/>
              <w:widowControl w:val="0"/>
              <w:pBdr>
                <w:top w:val="nil"/>
                <w:left w:val="nil"/>
                <w:bottom w:val="nil"/>
                <w:right w:val="nil"/>
                <w:between w:val="nil"/>
              </w:pBdr>
              <w:spacing w:line="240" w:lineRule="auto"/>
              <w:rPr>
                <w:sz w:val="20"/>
                <w:szCs w:val="20"/>
              </w:rPr>
            </w:pPr>
          </w:p>
          <w:p w14:paraId="17A18928" w14:textId="77777777" w:rsidR="00020DC7" w:rsidRDefault="00020DC7">
            <w:pPr>
              <w:pStyle w:val="normal0"/>
              <w:widowControl w:val="0"/>
              <w:pBdr>
                <w:top w:val="nil"/>
                <w:left w:val="nil"/>
                <w:bottom w:val="nil"/>
                <w:right w:val="nil"/>
                <w:between w:val="nil"/>
              </w:pBdr>
              <w:spacing w:line="240" w:lineRule="auto"/>
              <w:rPr>
                <w:sz w:val="20"/>
                <w:szCs w:val="20"/>
              </w:rPr>
            </w:pPr>
          </w:p>
          <w:p w14:paraId="2B17858B" w14:textId="77777777" w:rsidR="00020DC7" w:rsidRDefault="00BE1D0D">
            <w:pPr>
              <w:pStyle w:val="normal0"/>
              <w:widowControl w:val="0"/>
              <w:spacing w:line="240" w:lineRule="auto"/>
              <w:rPr>
                <w:sz w:val="20"/>
                <w:szCs w:val="20"/>
              </w:rPr>
            </w:pPr>
            <w:r>
              <w:rPr>
                <w:sz w:val="20"/>
                <w:szCs w:val="20"/>
              </w:rPr>
              <w:t xml:space="preserve">The author consistently employs imaginative and vivid language that pulls the reader in. The poem includes at least </w:t>
            </w:r>
            <w:r>
              <w:rPr>
                <w:sz w:val="20"/>
                <w:szCs w:val="20"/>
                <w:u w:val="single"/>
              </w:rPr>
              <w:t>three</w:t>
            </w:r>
            <w:r>
              <w:rPr>
                <w:sz w:val="20"/>
                <w:szCs w:val="20"/>
              </w:rPr>
              <w:t xml:space="preserve"> effective instances of </w:t>
            </w:r>
            <w:r>
              <w:rPr>
                <w:b/>
                <w:sz w:val="20"/>
                <w:szCs w:val="20"/>
              </w:rPr>
              <w:t xml:space="preserve">figurative language and/or poetic devices </w:t>
            </w:r>
            <w:r>
              <w:rPr>
                <w:sz w:val="20"/>
                <w:szCs w:val="20"/>
              </w:rPr>
              <w:t>that effectively engage the reader.</w:t>
            </w:r>
          </w:p>
        </w:tc>
        <w:tc>
          <w:tcPr>
            <w:tcW w:w="2130" w:type="dxa"/>
            <w:shd w:val="clear" w:color="auto" w:fill="auto"/>
            <w:tcMar>
              <w:top w:w="72" w:type="dxa"/>
              <w:left w:w="72" w:type="dxa"/>
              <w:bottom w:w="72" w:type="dxa"/>
              <w:right w:w="72" w:type="dxa"/>
            </w:tcMar>
          </w:tcPr>
          <w:p w14:paraId="406B004F" w14:textId="77777777" w:rsidR="00020DC7" w:rsidRDefault="00020DC7">
            <w:pPr>
              <w:pStyle w:val="normal0"/>
              <w:widowControl w:val="0"/>
              <w:pBdr>
                <w:top w:val="nil"/>
                <w:left w:val="nil"/>
                <w:bottom w:val="nil"/>
                <w:right w:val="nil"/>
                <w:between w:val="nil"/>
              </w:pBdr>
              <w:spacing w:line="240" w:lineRule="auto"/>
              <w:rPr>
                <w:sz w:val="20"/>
                <w:szCs w:val="20"/>
              </w:rPr>
            </w:pPr>
          </w:p>
          <w:p w14:paraId="63F7B63B" w14:textId="77777777" w:rsidR="00020DC7" w:rsidRDefault="00020DC7">
            <w:pPr>
              <w:pStyle w:val="normal0"/>
              <w:widowControl w:val="0"/>
              <w:pBdr>
                <w:top w:val="nil"/>
                <w:left w:val="nil"/>
                <w:bottom w:val="nil"/>
                <w:right w:val="nil"/>
                <w:between w:val="nil"/>
              </w:pBdr>
              <w:spacing w:line="240" w:lineRule="auto"/>
              <w:rPr>
                <w:sz w:val="20"/>
                <w:szCs w:val="20"/>
              </w:rPr>
            </w:pPr>
          </w:p>
          <w:p w14:paraId="3116E5FA" w14:textId="77777777" w:rsidR="00020DC7" w:rsidRDefault="00020DC7">
            <w:pPr>
              <w:pStyle w:val="normal0"/>
              <w:widowControl w:val="0"/>
              <w:pBdr>
                <w:top w:val="nil"/>
                <w:left w:val="nil"/>
                <w:bottom w:val="nil"/>
                <w:right w:val="nil"/>
                <w:between w:val="nil"/>
              </w:pBdr>
              <w:spacing w:line="240" w:lineRule="auto"/>
              <w:rPr>
                <w:sz w:val="20"/>
                <w:szCs w:val="20"/>
              </w:rPr>
            </w:pPr>
          </w:p>
          <w:p w14:paraId="56817AEA"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sonnet provides an interpretation of the text that demonstrates understanding of and engagement with </w:t>
            </w:r>
            <w:r>
              <w:rPr>
                <w:b/>
                <w:sz w:val="20"/>
                <w:szCs w:val="20"/>
              </w:rPr>
              <w:t>plot</w:t>
            </w:r>
            <w:r>
              <w:rPr>
                <w:sz w:val="20"/>
                <w:szCs w:val="20"/>
              </w:rPr>
              <w:t xml:space="preserve">, </w:t>
            </w:r>
            <w:r>
              <w:rPr>
                <w:b/>
                <w:sz w:val="20"/>
                <w:szCs w:val="20"/>
              </w:rPr>
              <w:t>character</w:t>
            </w:r>
            <w:r>
              <w:rPr>
                <w:sz w:val="20"/>
                <w:szCs w:val="20"/>
              </w:rPr>
              <w:t xml:space="preserve">(s), and/or </w:t>
            </w:r>
            <w:r>
              <w:rPr>
                <w:b/>
                <w:sz w:val="20"/>
                <w:szCs w:val="20"/>
              </w:rPr>
              <w:t>theme</w:t>
            </w:r>
            <w:r>
              <w:rPr>
                <w:sz w:val="20"/>
                <w:szCs w:val="20"/>
              </w:rPr>
              <w:t>(s) of the play.</w:t>
            </w:r>
          </w:p>
          <w:p w14:paraId="40554DB5" w14:textId="77777777" w:rsidR="00020DC7" w:rsidRDefault="00020DC7">
            <w:pPr>
              <w:pStyle w:val="normal0"/>
              <w:widowControl w:val="0"/>
              <w:pBdr>
                <w:top w:val="nil"/>
                <w:left w:val="nil"/>
                <w:bottom w:val="nil"/>
                <w:right w:val="nil"/>
                <w:between w:val="nil"/>
              </w:pBdr>
              <w:spacing w:line="240" w:lineRule="auto"/>
              <w:rPr>
                <w:sz w:val="20"/>
                <w:szCs w:val="20"/>
              </w:rPr>
            </w:pPr>
          </w:p>
          <w:p w14:paraId="2392E568" w14:textId="77777777" w:rsidR="00020DC7" w:rsidRDefault="00020DC7">
            <w:pPr>
              <w:pStyle w:val="normal0"/>
              <w:widowControl w:val="0"/>
              <w:pBdr>
                <w:top w:val="nil"/>
                <w:left w:val="nil"/>
                <w:bottom w:val="nil"/>
                <w:right w:val="nil"/>
                <w:between w:val="nil"/>
              </w:pBdr>
              <w:spacing w:line="240" w:lineRule="auto"/>
              <w:rPr>
                <w:sz w:val="20"/>
                <w:szCs w:val="20"/>
              </w:rPr>
            </w:pPr>
          </w:p>
          <w:p w14:paraId="557799A7"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author employs creative language that pulls the reader in. The poem includes at least </w:t>
            </w:r>
            <w:r>
              <w:rPr>
                <w:sz w:val="20"/>
                <w:szCs w:val="20"/>
                <w:u w:val="single"/>
              </w:rPr>
              <w:t>three</w:t>
            </w:r>
            <w:r>
              <w:rPr>
                <w:sz w:val="20"/>
                <w:szCs w:val="20"/>
              </w:rPr>
              <w:t xml:space="preserve"> instances of </w:t>
            </w:r>
            <w:r>
              <w:rPr>
                <w:b/>
                <w:sz w:val="20"/>
                <w:szCs w:val="20"/>
              </w:rPr>
              <w:t xml:space="preserve">figurative language and/or poetic devices </w:t>
            </w:r>
            <w:r>
              <w:rPr>
                <w:sz w:val="20"/>
                <w:szCs w:val="20"/>
              </w:rPr>
              <w:t xml:space="preserve"> that engage the reader.</w:t>
            </w:r>
          </w:p>
        </w:tc>
        <w:tc>
          <w:tcPr>
            <w:tcW w:w="2070" w:type="dxa"/>
            <w:shd w:val="clear" w:color="auto" w:fill="auto"/>
            <w:tcMar>
              <w:top w:w="72" w:type="dxa"/>
              <w:left w:w="72" w:type="dxa"/>
              <w:bottom w:w="72" w:type="dxa"/>
              <w:right w:w="72" w:type="dxa"/>
            </w:tcMar>
          </w:tcPr>
          <w:p w14:paraId="684E7175" w14:textId="77777777" w:rsidR="00020DC7" w:rsidRDefault="00020DC7">
            <w:pPr>
              <w:pStyle w:val="normal0"/>
              <w:widowControl w:val="0"/>
              <w:pBdr>
                <w:top w:val="nil"/>
                <w:left w:val="nil"/>
                <w:bottom w:val="nil"/>
                <w:right w:val="nil"/>
                <w:between w:val="nil"/>
              </w:pBdr>
              <w:spacing w:line="240" w:lineRule="auto"/>
              <w:rPr>
                <w:sz w:val="20"/>
                <w:szCs w:val="20"/>
              </w:rPr>
            </w:pPr>
          </w:p>
          <w:p w14:paraId="246394E2" w14:textId="77777777" w:rsidR="00020DC7" w:rsidRDefault="00020DC7">
            <w:pPr>
              <w:pStyle w:val="normal0"/>
              <w:widowControl w:val="0"/>
              <w:pBdr>
                <w:top w:val="nil"/>
                <w:left w:val="nil"/>
                <w:bottom w:val="nil"/>
                <w:right w:val="nil"/>
                <w:between w:val="nil"/>
              </w:pBdr>
              <w:spacing w:line="240" w:lineRule="auto"/>
              <w:rPr>
                <w:sz w:val="20"/>
                <w:szCs w:val="20"/>
              </w:rPr>
            </w:pPr>
          </w:p>
          <w:p w14:paraId="1B5373DA" w14:textId="77777777" w:rsidR="00020DC7" w:rsidRDefault="00020DC7">
            <w:pPr>
              <w:pStyle w:val="normal0"/>
              <w:widowControl w:val="0"/>
              <w:pBdr>
                <w:top w:val="nil"/>
                <w:left w:val="nil"/>
                <w:bottom w:val="nil"/>
                <w:right w:val="nil"/>
                <w:between w:val="nil"/>
              </w:pBdr>
              <w:spacing w:line="240" w:lineRule="auto"/>
              <w:rPr>
                <w:sz w:val="20"/>
                <w:szCs w:val="20"/>
              </w:rPr>
            </w:pPr>
          </w:p>
          <w:p w14:paraId="6B902C30"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sonnet offers an underdeveloped interpretation of the text that shows some understanding of and engagement with </w:t>
            </w:r>
            <w:r>
              <w:rPr>
                <w:b/>
                <w:sz w:val="20"/>
                <w:szCs w:val="20"/>
              </w:rPr>
              <w:t>plot</w:t>
            </w:r>
            <w:r>
              <w:rPr>
                <w:sz w:val="20"/>
                <w:szCs w:val="20"/>
              </w:rPr>
              <w:t xml:space="preserve">, </w:t>
            </w:r>
            <w:r>
              <w:rPr>
                <w:b/>
                <w:sz w:val="20"/>
                <w:szCs w:val="20"/>
              </w:rPr>
              <w:t>character</w:t>
            </w:r>
            <w:r>
              <w:rPr>
                <w:sz w:val="20"/>
                <w:szCs w:val="20"/>
              </w:rPr>
              <w:t xml:space="preserve">(s), and/or </w:t>
            </w:r>
            <w:r>
              <w:rPr>
                <w:b/>
                <w:sz w:val="20"/>
                <w:szCs w:val="20"/>
              </w:rPr>
              <w:t>theme</w:t>
            </w:r>
            <w:r>
              <w:rPr>
                <w:sz w:val="20"/>
                <w:szCs w:val="20"/>
              </w:rPr>
              <w:t>(s) of the play.</w:t>
            </w:r>
          </w:p>
          <w:p w14:paraId="14FC1DE8" w14:textId="77777777" w:rsidR="00020DC7" w:rsidRDefault="00020DC7">
            <w:pPr>
              <w:pStyle w:val="normal0"/>
              <w:widowControl w:val="0"/>
              <w:pBdr>
                <w:top w:val="nil"/>
                <w:left w:val="nil"/>
                <w:bottom w:val="nil"/>
                <w:right w:val="nil"/>
                <w:between w:val="nil"/>
              </w:pBdr>
              <w:spacing w:line="240" w:lineRule="auto"/>
              <w:rPr>
                <w:sz w:val="20"/>
                <w:szCs w:val="20"/>
              </w:rPr>
            </w:pPr>
          </w:p>
          <w:p w14:paraId="2714197C" w14:textId="77777777" w:rsidR="00020DC7" w:rsidRDefault="00020DC7">
            <w:pPr>
              <w:pStyle w:val="normal0"/>
              <w:widowControl w:val="0"/>
              <w:pBdr>
                <w:top w:val="nil"/>
                <w:left w:val="nil"/>
                <w:bottom w:val="nil"/>
                <w:right w:val="nil"/>
                <w:between w:val="nil"/>
              </w:pBdr>
              <w:spacing w:line="240" w:lineRule="auto"/>
              <w:rPr>
                <w:sz w:val="20"/>
                <w:szCs w:val="20"/>
              </w:rPr>
            </w:pPr>
          </w:p>
          <w:p w14:paraId="49227978" w14:textId="77777777" w:rsidR="00020DC7" w:rsidRDefault="00BE1D0D">
            <w:pPr>
              <w:pStyle w:val="normal0"/>
              <w:widowControl w:val="0"/>
              <w:pBdr>
                <w:top w:val="nil"/>
                <w:left w:val="nil"/>
                <w:bottom w:val="nil"/>
                <w:right w:val="nil"/>
                <w:between w:val="nil"/>
              </w:pBdr>
              <w:spacing w:line="240" w:lineRule="auto"/>
              <w:rPr>
                <w:b/>
                <w:sz w:val="20"/>
                <w:szCs w:val="20"/>
              </w:rPr>
            </w:pPr>
            <w:r>
              <w:rPr>
                <w:sz w:val="20"/>
                <w:szCs w:val="20"/>
              </w:rPr>
              <w:t xml:space="preserve">The author uses some creative language to pull the reader in. The poem includes </w:t>
            </w:r>
            <w:r>
              <w:rPr>
                <w:sz w:val="20"/>
                <w:szCs w:val="20"/>
                <w:u w:val="single"/>
              </w:rPr>
              <w:t>some</w:t>
            </w:r>
            <w:r>
              <w:rPr>
                <w:sz w:val="20"/>
                <w:szCs w:val="20"/>
              </w:rPr>
              <w:t xml:space="preserve"> instances of </w:t>
            </w:r>
            <w:r>
              <w:rPr>
                <w:b/>
                <w:sz w:val="20"/>
                <w:szCs w:val="20"/>
              </w:rPr>
              <w:t>figurative language and/or poetic devices.</w:t>
            </w:r>
          </w:p>
        </w:tc>
        <w:tc>
          <w:tcPr>
            <w:tcW w:w="1995" w:type="dxa"/>
            <w:shd w:val="clear" w:color="auto" w:fill="auto"/>
            <w:tcMar>
              <w:top w:w="72" w:type="dxa"/>
              <w:left w:w="72" w:type="dxa"/>
              <w:bottom w:w="72" w:type="dxa"/>
              <w:right w:w="72" w:type="dxa"/>
            </w:tcMar>
          </w:tcPr>
          <w:p w14:paraId="4A9ADF1D" w14:textId="77777777" w:rsidR="00020DC7" w:rsidRDefault="00020DC7">
            <w:pPr>
              <w:pStyle w:val="normal0"/>
              <w:widowControl w:val="0"/>
              <w:pBdr>
                <w:top w:val="nil"/>
                <w:left w:val="nil"/>
                <w:bottom w:val="nil"/>
                <w:right w:val="nil"/>
                <w:between w:val="nil"/>
              </w:pBdr>
              <w:spacing w:line="240" w:lineRule="auto"/>
              <w:rPr>
                <w:sz w:val="20"/>
                <w:szCs w:val="20"/>
              </w:rPr>
            </w:pPr>
          </w:p>
          <w:p w14:paraId="326E324E" w14:textId="77777777" w:rsidR="00020DC7" w:rsidRDefault="00020DC7">
            <w:pPr>
              <w:pStyle w:val="normal0"/>
              <w:widowControl w:val="0"/>
              <w:pBdr>
                <w:top w:val="nil"/>
                <w:left w:val="nil"/>
                <w:bottom w:val="nil"/>
                <w:right w:val="nil"/>
                <w:between w:val="nil"/>
              </w:pBdr>
              <w:spacing w:line="240" w:lineRule="auto"/>
              <w:rPr>
                <w:sz w:val="20"/>
                <w:szCs w:val="20"/>
              </w:rPr>
            </w:pPr>
          </w:p>
          <w:p w14:paraId="488C9AD9" w14:textId="77777777" w:rsidR="00020DC7" w:rsidRDefault="00020DC7">
            <w:pPr>
              <w:pStyle w:val="normal0"/>
              <w:widowControl w:val="0"/>
              <w:pBdr>
                <w:top w:val="nil"/>
                <w:left w:val="nil"/>
                <w:bottom w:val="nil"/>
                <w:right w:val="nil"/>
                <w:between w:val="nil"/>
              </w:pBdr>
              <w:spacing w:line="240" w:lineRule="auto"/>
              <w:rPr>
                <w:sz w:val="20"/>
                <w:szCs w:val="20"/>
              </w:rPr>
            </w:pPr>
          </w:p>
          <w:p w14:paraId="551D5FBB"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sonnet offers an interpretation of the text but may misinterpret </w:t>
            </w:r>
            <w:r>
              <w:rPr>
                <w:b/>
                <w:sz w:val="20"/>
                <w:szCs w:val="20"/>
              </w:rPr>
              <w:t>plot</w:t>
            </w:r>
            <w:r>
              <w:rPr>
                <w:sz w:val="20"/>
                <w:szCs w:val="20"/>
              </w:rPr>
              <w:t xml:space="preserve">, </w:t>
            </w:r>
            <w:r>
              <w:rPr>
                <w:b/>
                <w:sz w:val="20"/>
                <w:szCs w:val="20"/>
              </w:rPr>
              <w:t>character</w:t>
            </w:r>
            <w:r>
              <w:rPr>
                <w:sz w:val="20"/>
                <w:szCs w:val="20"/>
              </w:rPr>
              <w:t xml:space="preserve">(s) and/or </w:t>
            </w:r>
            <w:r>
              <w:rPr>
                <w:b/>
                <w:sz w:val="20"/>
                <w:szCs w:val="20"/>
              </w:rPr>
              <w:t>theme</w:t>
            </w:r>
            <w:r>
              <w:rPr>
                <w:sz w:val="20"/>
                <w:szCs w:val="20"/>
              </w:rPr>
              <w:t>(s) of the play.</w:t>
            </w:r>
          </w:p>
          <w:p w14:paraId="62EE6E29" w14:textId="77777777" w:rsidR="00020DC7" w:rsidRDefault="00020DC7">
            <w:pPr>
              <w:pStyle w:val="normal0"/>
              <w:widowControl w:val="0"/>
              <w:pBdr>
                <w:top w:val="nil"/>
                <w:left w:val="nil"/>
                <w:bottom w:val="nil"/>
                <w:right w:val="nil"/>
                <w:between w:val="nil"/>
              </w:pBdr>
              <w:spacing w:line="240" w:lineRule="auto"/>
              <w:rPr>
                <w:sz w:val="20"/>
                <w:szCs w:val="20"/>
              </w:rPr>
            </w:pPr>
          </w:p>
          <w:p w14:paraId="700503F1" w14:textId="77777777" w:rsidR="00020DC7" w:rsidRDefault="00020DC7">
            <w:pPr>
              <w:pStyle w:val="normal0"/>
              <w:widowControl w:val="0"/>
              <w:pBdr>
                <w:top w:val="nil"/>
                <w:left w:val="nil"/>
                <w:bottom w:val="nil"/>
                <w:right w:val="nil"/>
                <w:between w:val="nil"/>
              </w:pBdr>
              <w:spacing w:line="240" w:lineRule="auto"/>
              <w:rPr>
                <w:sz w:val="20"/>
                <w:szCs w:val="20"/>
              </w:rPr>
            </w:pPr>
          </w:p>
          <w:p w14:paraId="0B7527B8" w14:textId="77777777" w:rsidR="00020DC7" w:rsidRDefault="00020DC7">
            <w:pPr>
              <w:pStyle w:val="normal0"/>
              <w:widowControl w:val="0"/>
              <w:pBdr>
                <w:top w:val="nil"/>
                <w:left w:val="nil"/>
                <w:bottom w:val="nil"/>
                <w:right w:val="nil"/>
                <w:between w:val="nil"/>
              </w:pBdr>
              <w:spacing w:line="240" w:lineRule="auto"/>
              <w:rPr>
                <w:sz w:val="20"/>
                <w:szCs w:val="20"/>
              </w:rPr>
            </w:pPr>
          </w:p>
          <w:p w14:paraId="2881785D" w14:textId="77777777" w:rsidR="00020DC7" w:rsidRDefault="00020DC7">
            <w:pPr>
              <w:pStyle w:val="normal0"/>
              <w:widowControl w:val="0"/>
              <w:pBdr>
                <w:top w:val="nil"/>
                <w:left w:val="nil"/>
                <w:bottom w:val="nil"/>
                <w:right w:val="nil"/>
                <w:between w:val="nil"/>
              </w:pBdr>
              <w:spacing w:line="240" w:lineRule="auto"/>
              <w:rPr>
                <w:sz w:val="20"/>
                <w:szCs w:val="20"/>
              </w:rPr>
            </w:pPr>
          </w:p>
          <w:p w14:paraId="09F35C4F"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There is minimal creative language used in the poem. </w:t>
            </w:r>
            <w:r>
              <w:rPr>
                <w:b/>
                <w:sz w:val="20"/>
                <w:szCs w:val="20"/>
              </w:rPr>
              <w:t>Figurative language and poetic devices</w:t>
            </w:r>
            <w:r>
              <w:rPr>
                <w:sz w:val="20"/>
                <w:szCs w:val="20"/>
              </w:rPr>
              <w:t xml:space="preserve"> are minimal or minimally effective in engaging the audience.</w:t>
            </w:r>
          </w:p>
        </w:tc>
      </w:tr>
      <w:tr w:rsidR="00020DC7" w14:paraId="6C36E68B" w14:textId="77777777">
        <w:tc>
          <w:tcPr>
            <w:tcW w:w="1920" w:type="dxa"/>
            <w:shd w:val="clear" w:color="auto" w:fill="auto"/>
            <w:tcMar>
              <w:top w:w="72" w:type="dxa"/>
              <w:left w:w="72" w:type="dxa"/>
              <w:bottom w:w="72" w:type="dxa"/>
              <w:right w:w="72" w:type="dxa"/>
            </w:tcMar>
          </w:tcPr>
          <w:p w14:paraId="35D7F543" w14:textId="77777777" w:rsidR="00020DC7" w:rsidRDefault="00BE1D0D">
            <w:pPr>
              <w:pStyle w:val="normal0"/>
              <w:widowControl w:val="0"/>
              <w:spacing w:line="240" w:lineRule="auto"/>
              <w:rPr>
                <w:b/>
                <w:sz w:val="20"/>
                <w:szCs w:val="20"/>
              </w:rPr>
            </w:pPr>
            <w:r>
              <w:rPr>
                <w:b/>
                <w:sz w:val="20"/>
                <w:szCs w:val="20"/>
              </w:rPr>
              <w:t>Criterion D: Using language</w:t>
            </w:r>
          </w:p>
          <w:p w14:paraId="38E8E554" w14:textId="77777777" w:rsidR="00020DC7" w:rsidRDefault="00020DC7">
            <w:pPr>
              <w:pStyle w:val="normal0"/>
              <w:widowControl w:val="0"/>
              <w:spacing w:line="240" w:lineRule="auto"/>
              <w:rPr>
                <w:sz w:val="18"/>
                <w:szCs w:val="18"/>
              </w:rPr>
            </w:pPr>
          </w:p>
          <w:p w14:paraId="59B2A71F" w14:textId="77777777" w:rsidR="00020DC7" w:rsidRDefault="00BE1D0D">
            <w:pPr>
              <w:pStyle w:val="normal0"/>
              <w:widowControl w:val="0"/>
              <w:spacing w:line="240" w:lineRule="auto"/>
              <w:rPr>
                <w:sz w:val="18"/>
                <w:szCs w:val="18"/>
              </w:rPr>
            </w:pPr>
            <w:r>
              <w:rPr>
                <w:sz w:val="18"/>
                <w:szCs w:val="18"/>
              </w:rPr>
              <w:t>i. use appropriate and varied vocabulary, sentence structures and forms of expression</w:t>
            </w:r>
          </w:p>
          <w:p w14:paraId="35C247C6" w14:textId="77777777" w:rsidR="00020DC7" w:rsidRDefault="00020DC7">
            <w:pPr>
              <w:pStyle w:val="normal0"/>
              <w:widowControl w:val="0"/>
              <w:pBdr>
                <w:top w:val="nil"/>
                <w:left w:val="nil"/>
                <w:bottom w:val="nil"/>
                <w:right w:val="nil"/>
                <w:between w:val="nil"/>
              </w:pBdr>
              <w:spacing w:line="240" w:lineRule="auto"/>
            </w:pPr>
          </w:p>
        </w:tc>
        <w:tc>
          <w:tcPr>
            <w:tcW w:w="2280" w:type="dxa"/>
            <w:shd w:val="clear" w:color="auto" w:fill="auto"/>
            <w:tcMar>
              <w:top w:w="72" w:type="dxa"/>
              <w:left w:w="72" w:type="dxa"/>
              <w:bottom w:w="72" w:type="dxa"/>
              <w:right w:w="72" w:type="dxa"/>
            </w:tcMar>
          </w:tcPr>
          <w:p w14:paraId="794845E7" w14:textId="77777777" w:rsidR="00020DC7" w:rsidRDefault="00020DC7">
            <w:pPr>
              <w:pStyle w:val="normal0"/>
              <w:widowControl w:val="0"/>
              <w:pBdr>
                <w:top w:val="nil"/>
                <w:left w:val="nil"/>
                <w:bottom w:val="nil"/>
                <w:right w:val="nil"/>
                <w:between w:val="nil"/>
              </w:pBdr>
              <w:spacing w:line="240" w:lineRule="auto"/>
              <w:rPr>
                <w:sz w:val="20"/>
                <w:szCs w:val="20"/>
              </w:rPr>
            </w:pPr>
          </w:p>
          <w:p w14:paraId="64AE99FD"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The sonnet follows all Shakespearean form requirements. The poem masterfully employs creative word choices and phrases.</w:t>
            </w:r>
          </w:p>
          <w:p w14:paraId="19566E7B" w14:textId="77777777" w:rsidR="00020DC7" w:rsidRDefault="00020DC7">
            <w:pPr>
              <w:pStyle w:val="normal0"/>
              <w:widowControl w:val="0"/>
              <w:pBdr>
                <w:top w:val="nil"/>
                <w:left w:val="nil"/>
                <w:bottom w:val="nil"/>
                <w:right w:val="nil"/>
                <w:between w:val="nil"/>
              </w:pBdr>
              <w:spacing w:line="240" w:lineRule="auto"/>
              <w:rPr>
                <w:sz w:val="20"/>
                <w:szCs w:val="20"/>
              </w:rPr>
            </w:pPr>
          </w:p>
        </w:tc>
        <w:tc>
          <w:tcPr>
            <w:tcW w:w="2130" w:type="dxa"/>
            <w:shd w:val="clear" w:color="auto" w:fill="auto"/>
            <w:tcMar>
              <w:top w:w="72" w:type="dxa"/>
              <w:left w:w="72" w:type="dxa"/>
              <w:bottom w:w="72" w:type="dxa"/>
              <w:right w:w="72" w:type="dxa"/>
            </w:tcMar>
          </w:tcPr>
          <w:p w14:paraId="23D929EB" w14:textId="77777777" w:rsidR="00020DC7" w:rsidRDefault="00020DC7">
            <w:pPr>
              <w:pStyle w:val="normal0"/>
              <w:widowControl w:val="0"/>
              <w:pBdr>
                <w:top w:val="nil"/>
                <w:left w:val="nil"/>
                <w:bottom w:val="nil"/>
                <w:right w:val="nil"/>
                <w:between w:val="nil"/>
              </w:pBdr>
              <w:spacing w:line="240" w:lineRule="auto"/>
              <w:rPr>
                <w:sz w:val="20"/>
                <w:szCs w:val="20"/>
              </w:rPr>
            </w:pPr>
          </w:p>
          <w:p w14:paraId="5D29EFEA"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sonnet follows all Shakespearean form requirements. The poem incorporates creative word choices and phrases. </w:t>
            </w:r>
          </w:p>
        </w:tc>
        <w:tc>
          <w:tcPr>
            <w:tcW w:w="2070" w:type="dxa"/>
            <w:shd w:val="clear" w:color="auto" w:fill="auto"/>
            <w:tcMar>
              <w:top w:w="72" w:type="dxa"/>
              <w:left w:w="72" w:type="dxa"/>
              <w:bottom w:w="72" w:type="dxa"/>
              <w:right w:w="72" w:type="dxa"/>
            </w:tcMar>
          </w:tcPr>
          <w:p w14:paraId="2CE5D227" w14:textId="77777777" w:rsidR="00020DC7" w:rsidRDefault="00020DC7">
            <w:pPr>
              <w:pStyle w:val="normal0"/>
              <w:widowControl w:val="0"/>
              <w:pBdr>
                <w:top w:val="nil"/>
                <w:left w:val="nil"/>
                <w:bottom w:val="nil"/>
                <w:right w:val="nil"/>
                <w:between w:val="nil"/>
              </w:pBdr>
              <w:spacing w:line="240" w:lineRule="auto"/>
              <w:rPr>
                <w:sz w:val="20"/>
                <w:szCs w:val="20"/>
              </w:rPr>
            </w:pPr>
          </w:p>
          <w:p w14:paraId="07BBFC76"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The sonnet follows some Shakespearean form requirements but some may be missing.</w:t>
            </w:r>
          </w:p>
          <w:p w14:paraId="51D0E99F"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poem attempts to incorporate creative word choice and phrases. </w:t>
            </w:r>
          </w:p>
        </w:tc>
        <w:tc>
          <w:tcPr>
            <w:tcW w:w="1995" w:type="dxa"/>
            <w:shd w:val="clear" w:color="auto" w:fill="auto"/>
            <w:tcMar>
              <w:top w:w="72" w:type="dxa"/>
              <w:left w:w="72" w:type="dxa"/>
              <w:bottom w:w="72" w:type="dxa"/>
              <w:right w:w="72" w:type="dxa"/>
            </w:tcMar>
          </w:tcPr>
          <w:p w14:paraId="569F5FC9" w14:textId="77777777" w:rsidR="00020DC7" w:rsidRDefault="00020DC7">
            <w:pPr>
              <w:pStyle w:val="normal0"/>
              <w:widowControl w:val="0"/>
              <w:pBdr>
                <w:top w:val="nil"/>
                <w:left w:val="nil"/>
                <w:bottom w:val="nil"/>
                <w:right w:val="nil"/>
                <w:between w:val="nil"/>
              </w:pBdr>
              <w:spacing w:line="240" w:lineRule="auto"/>
              <w:rPr>
                <w:sz w:val="20"/>
                <w:szCs w:val="20"/>
              </w:rPr>
            </w:pPr>
          </w:p>
          <w:p w14:paraId="3B2A98DB" w14:textId="77777777" w:rsidR="00020DC7" w:rsidRDefault="00BE1D0D">
            <w:pPr>
              <w:pStyle w:val="normal0"/>
              <w:widowControl w:val="0"/>
              <w:pBdr>
                <w:top w:val="nil"/>
                <w:left w:val="nil"/>
                <w:bottom w:val="nil"/>
                <w:right w:val="nil"/>
                <w:between w:val="nil"/>
              </w:pBdr>
              <w:spacing w:line="240" w:lineRule="auto"/>
              <w:rPr>
                <w:sz w:val="20"/>
                <w:szCs w:val="20"/>
              </w:rPr>
            </w:pPr>
            <w:r>
              <w:rPr>
                <w:sz w:val="20"/>
                <w:szCs w:val="20"/>
              </w:rPr>
              <w:t xml:space="preserve">The sonnet attempts to follow Shakespearean form requirements, but many are missing. Word choice and phrases are simplistic, repetitious, or often unclear. </w:t>
            </w:r>
          </w:p>
        </w:tc>
      </w:tr>
    </w:tbl>
    <w:p w14:paraId="11374C4C" w14:textId="77777777" w:rsidR="00020DC7" w:rsidRDefault="00020DC7">
      <w:pPr>
        <w:pStyle w:val="normal0"/>
      </w:pPr>
    </w:p>
    <w:p w14:paraId="1176C55F" w14:textId="77777777" w:rsidR="00020DC7" w:rsidRDefault="00020DC7">
      <w:pPr>
        <w:pStyle w:val="normal0"/>
      </w:pPr>
    </w:p>
    <w:p w14:paraId="147E851D" w14:textId="77777777" w:rsidR="00020DC7" w:rsidRDefault="00BE1D0D">
      <w:pPr>
        <w:pStyle w:val="normal0"/>
        <w:rPr>
          <w:sz w:val="30"/>
          <w:szCs w:val="30"/>
        </w:rPr>
      </w:pPr>
      <w:r>
        <w:rPr>
          <w:sz w:val="30"/>
          <w:szCs w:val="30"/>
        </w:rPr>
        <w:t>Teacher Comments:</w:t>
      </w:r>
    </w:p>
    <w:p w14:paraId="54C55478" w14:textId="77777777" w:rsidR="00020DC7" w:rsidRDefault="00020DC7">
      <w:pPr>
        <w:pStyle w:val="normal0"/>
      </w:pPr>
    </w:p>
    <w:p w14:paraId="31465C82" w14:textId="77777777" w:rsidR="00020DC7" w:rsidRDefault="00020DC7">
      <w:pPr>
        <w:pStyle w:val="normal0"/>
      </w:pPr>
    </w:p>
    <w:p w14:paraId="7357A3B1" w14:textId="77777777" w:rsidR="00020DC7" w:rsidRDefault="00020DC7">
      <w:pPr>
        <w:pStyle w:val="normal0"/>
      </w:pPr>
    </w:p>
    <w:p w14:paraId="042FAD8C" w14:textId="77777777" w:rsidR="00020DC7" w:rsidRDefault="00020DC7">
      <w:pPr>
        <w:pStyle w:val="normal0"/>
      </w:pPr>
    </w:p>
    <w:p w14:paraId="34218B3C" w14:textId="77777777" w:rsidR="00020DC7" w:rsidRDefault="00020DC7">
      <w:pPr>
        <w:pStyle w:val="normal0"/>
      </w:pPr>
    </w:p>
    <w:p w14:paraId="05E73931" w14:textId="77777777" w:rsidR="00020DC7" w:rsidRDefault="00020DC7">
      <w:pPr>
        <w:pStyle w:val="normal0"/>
      </w:pPr>
    </w:p>
    <w:p w14:paraId="1289CFB7" w14:textId="77777777" w:rsidR="00020DC7" w:rsidRDefault="00020DC7">
      <w:pPr>
        <w:pStyle w:val="normal0"/>
      </w:pPr>
    </w:p>
    <w:p w14:paraId="4BF25AD3" w14:textId="77777777" w:rsidR="00020DC7" w:rsidRDefault="00020DC7">
      <w:pPr>
        <w:pStyle w:val="normal0"/>
      </w:pPr>
    </w:p>
    <w:p w14:paraId="2B932519" w14:textId="77777777" w:rsidR="00020DC7" w:rsidRDefault="00020DC7">
      <w:pPr>
        <w:pStyle w:val="normal0"/>
      </w:pPr>
    </w:p>
    <w:p w14:paraId="4702FEC2" w14:textId="77777777" w:rsidR="00020DC7" w:rsidRDefault="00020DC7">
      <w:pPr>
        <w:pStyle w:val="normal0"/>
      </w:pPr>
    </w:p>
    <w:p w14:paraId="58F427AD" w14:textId="77777777" w:rsidR="00020DC7" w:rsidRDefault="00020DC7">
      <w:pPr>
        <w:pStyle w:val="normal0"/>
      </w:pPr>
    </w:p>
    <w:p w14:paraId="29A2F177" w14:textId="77777777" w:rsidR="00020DC7" w:rsidRDefault="00020DC7">
      <w:pPr>
        <w:pStyle w:val="normal0"/>
      </w:pPr>
    </w:p>
    <w:sectPr w:rsidR="00020DC7">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24CC"/>
    <w:multiLevelType w:val="multilevel"/>
    <w:tmpl w:val="DC62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704CB9"/>
    <w:multiLevelType w:val="multilevel"/>
    <w:tmpl w:val="54F2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1305B8"/>
    <w:multiLevelType w:val="multilevel"/>
    <w:tmpl w:val="1A7689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020DC7"/>
    <w:rsid w:val="00020DC7"/>
    <w:rsid w:val="00272206"/>
    <w:rsid w:val="003F11E8"/>
    <w:rsid w:val="00BE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0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3350</Characters>
  <Application>Microsoft Macintosh Word</Application>
  <DocSecurity>0</DocSecurity>
  <Lines>27</Lines>
  <Paragraphs>7</Paragraphs>
  <ScaleCrop>false</ScaleCrop>
  <Company>Ann Arbor Public Schools</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ITD</cp:lastModifiedBy>
  <cp:revision>3</cp:revision>
  <dcterms:created xsi:type="dcterms:W3CDTF">2018-05-21T13:46:00Z</dcterms:created>
  <dcterms:modified xsi:type="dcterms:W3CDTF">2018-05-28T22:41:00Z</dcterms:modified>
</cp:coreProperties>
</file>